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383707" cy="159078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9792" l="7985" r="7812" t="19097"/>
                    <a:stretch>
                      <a:fillRect/>
                    </a:stretch>
                  </pic:blipFill>
                  <pic:spPr>
                    <a:xfrm>
                      <a:off x="0" y="0"/>
                      <a:ext cx="4383707" cy="15907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Conference Shipping Instructions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 shipping materials utilized for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Exhibition Hall, Counselor Fair, Global University Fair</w:t>
      </w:r>
      <w:r w:rsidDel="00000000" w:rsidR="00000000" w:rsidRPr="00000000">
        <w:rPr>
          <w:b w:val="1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U.S. University Fair</w:t>
      </w:r>
      <w:r w:rsidDel="00000000" w:rsidR="00000000" w:rsidRPr="00000000">
        <w:rPr>
          <w:b w:val="1"/>
          <w:sz w:val="24"/>
          <w:szCs w:val="24"/>
          <w:rtl w:val="0"/>
        </w:rPr>
        <w:t xml:space="preserve">, please attach this document to all packages and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make sure to address packages to yourself as well as including “c/o Western University”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and send it to the address below. Prior to goods leaving USA, each shipper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must ensure they have a customs broker in place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ONTARIO HALL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230 SARNIA RD.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LONDON, ONTARIO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CANADA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N6G 0N2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ATTENTION: FRONT DESK – ROOM 3C73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Front Desk – 519-661-2088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Please plan to have your shipment arrive between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June 20</w:t>
      </w:r>
      <w:r w:rsidDel="00000000" w:rsidR="00000000" w:rsidRPr="00000000">
        <w:rPr>
          <w:b w:val="1"/>
          <w:color w:val="ff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and July 5</w:t>
      </w:r>
      <w:r w:rsidDel="00000000" w:rsidR="00000000" w:rsidRPr="00000000">
        <w:rPr>
          <w:b w:val="1"/>
          <w:color w:val="ff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Packing arriving before June 20</w:t>
      </w: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will not be received. 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PLEASE INDICATE THE FOLLOWING: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INSTITUTION REPRESENTING: __________________________________________</w:t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INDICATE EVENT: </w:t>
        <w:tab/>
        <w:t xml:space="preserve">COUNSELOR FAIR </w:t>
      </w:r>
      <w:r w:rsidDel="00000000" w:rsidR="00000000" w:rsidRPr="00000000">
        <w:rPr>
          <w:b w:val="1"/>
          <w:highlight w:val="yellow"/>
          <w:rtl w:val="0"/>
        </w:rPr>
        <w:t xml:space="preserve">[  ]</w:t>
      </w:r>
      <w:r w:rsidDel="00000000" w:rsidR="00000000" w:rsidRPr="00000000">
        <w:rPr>
          <w:b w:val="1"/>
          <w:rtl w:val="0"/>
        </w:rPr>
        <w:t xml:space="preserve">    GLOBAL UNIVERSITY FAIR </w:t>
      </w:r>
      <w:r w:rsidDel="00000000" w:rsidR="00000000" w:rsidRPr="00000000">
        <w:rPr>
          <w:b w:val="1"/>
          <w:highlight w:val="yellow"/>
          <w:rtl w:val="0"/>
        </w:rPr>
        <w:t xml:space="preserve">[ 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216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U.S. UNIVERSITY FAIR </w:t>
      </w:r>
      <w:r w:rsidDel="00000000" w:rsidR="00000000" w:rsidRPr="00000000">
        <w:rPr>
          <w:b w:val="1"/>
          <w:highlight w:val="yellow"/>
          <w:rtl w:val="0"/>
        </w:rPr>
        <w:t xml:space="preserve">[  ]</w:t>
      </w:r>
      <w:r w:rsidDel="00000000" w:rsidR="00000000" w:rsidRPr="00000000">
        <w:rPr>
          <w:b w:val="1"/>
          <w:rtl w:val="0"/>
        </w:rPr>
        <w:t xml:space="preserve">    EXHIBITOR HALL </w:t>
      </w:r>
      <w:r w:rsidDel="00000000" w:rsidR="00000000" w:rsidRPr="00000000">
        <w:rPr>
          <w:b w:val="1"/>
          <w:highlight w:val="yellow"/>
          <w:rtl w:val="0"/>
        </w:rPr>
        <w:t xml:space="preserve">[ 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2880" w:hanging="2880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PLEASE INDICATE REGION: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AMERICAS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  ]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EAST ASIA &amp; PACIFIC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  ]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EUROPE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  ]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SUB-SAHARAN AFRICA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  ]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MIDDLE EAST &amp; NORTH AMERICA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  ]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SOUTH &amp; CENTRAL ASIA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[ 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EXHIBITOR SHIPMENT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items will be delivered to Somerville House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COUNSELOR/GLOBAL UNIVERSITY/U.S. UNIVERSITY FAIR SHIPMENT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items will be delivered to Thompson Arena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RAFFLE ITEMS - *PLEASE DO NOT SHIP*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Bring in person to International ACAC Registration at Thames Hall.</w:t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Raffle items will be delivered to Somerville House. </w:t>
      </w:r>
    </w:p>
    <w:sectPr>
      <w:pgSz w:h="15840" w:w="12240" w:orient="portrait"/>
      <w:pgMar w:bottom="1134" w:top="1191" w:left="1247" w:right="12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